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5915B0">
            <w:pPr>
              <w:rPr>
                <w:rFonts w:cs="Calibri"/>
                <w:sz w:val="4"/>
              </w:rPr>
            </w:pPr>
          </w:p>
        </w:tc>
        <w:tc>
          <w:tcPr>
            <w:tcW w:w="2561" w:type="dxa"/>
            <w:tcBorders>
              <w:top w:val="nil"/>
              <w:left w:val="nil"/>
              <w:bottom w:val="single" w:sz="12" w:space="0" w:color="FF0000"/>
              <w:right w:val="nil"/>
            </w:tcBorders>
          </w:tcPr>
          <w:p w14:paraId="3511E3A9" w14:textId="77777777" w:rsidR="002859A7" w:rsidRDefault="005915B0">
            <w:pPr>
              <w:rPr>
                <w:rFonts w:cs="Calibri"/>
                <w:sz w:val="10"/>
              </w:rPr>
            </w:pPr>
          </w:p>
        </w:tc>
      </w:tr>
    </w:tbl>
    <w:p w14:paraId="5BC38BD1" w14:textId="77777777" w:rsidR="002859A7" w:rsidRDefault="005915B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5915B0">
            <w:pPr>
              <w:rPr>
                <w:rFonts w:ascii="Tahoma" w:eastAsia="Cambria" w:hAnsi="Tahoma" w:cs="Tahoma"/>
                <w:sz w:val="16"/>
                <w:szCs w:val="16"/>
              </w:rPr>
            </w:pPr>
          </w:p>
        </w:tc>
        <w:tc>
          <w:tcPr>
            <w:tcW w:w="2394" w:type="pct"/>
            <w:shd w:val="clear" w:color="auto" w:fill="auto"/>
          </w:tcPr>
          <w:p w14:paraId="583F5DB0" w14:textId="77777777" w:rsidR="00CD7681" w:rsidRPr="00C73BB6" w:rsidRDefault="005915B0">
            <w:pPr>
              <w:rPr>
                <w:rFonts w:ascii="Tahoma" w:eastAsia="Cambria" w:hAnsi="Tahoma" w:cs="Tahoma"/>
                <w:sz w:val="16"/>
                <w:szCs w:val="16"/>
              </w:rPr>
            </w:pPr>
          </w:p>
        </w:tc>
        <w:tc>
          <w:tcPr>
            <w:tcW w:w="1235" w:type="pct"/>
            <w:shd w:val="clear" w:color="auto" w:fill="auto"/>
          </w:tcPr>
          <w:p w14:paraId="11FA0507" w14:textId="77777777" w:rsidR="00CD7681" w:rsidRPr="00C73BB6" w:rsidRDefault="005915B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EB2FC99" w:rsidR="002859A7" w:rsidRPr="00C73BB6" w:rsidRDefault="000D657C">
                <w:pPr>
                  <w:rPr>
                    <w:rFonts w:ascii="Tahoma" w:eastAsia="Cambria" w:hAnsi="Tahoma" w:cs="Tahoma"/>
                    <w:sz w:val="16"/>
                    <w:szCs w:val="16"/>
                  </w:rPr>
                </w:pPr>
                <w:r w:rsidRPr="000D657C">
                  <w:rPr>
                    <w:rFonts w:ascii="Tahoma" w:eastAsia="Cambria" w:hAnsi="Tahoma" w:cs="Tahoma"/>
                    <w:sz w:val="16"/>
                    <w:szCs w:val="16"/>
                  </w:rPr>
                  <w:t>Communications, Signal Processing, and Systems</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5915B0">
            <w:pPr>
              <w:rPr>
                <w:rFonts w:ascii="Tahoma" w:eastAsia="Cambria" w:hAnsi="Tahoma" w:cs="Tahoma"/>
                <w:sz w:val="16"/>
                <w:szCs w:val="16"/>
              </w:rPr>
            </w:pPr>
          </w:p>
        </w:tc>
        <w:tc>
          <w:tcPr>
            <w:tcW w:w="2394" w:type="pct"/>
            <w:shd w:val="clear" w:color="auto" w:fill="auto"/>
          </w:tcPr>
          <w:p w14:paraId="088913DE" w14:textId="77777777" w:rsidR="002859A7" w:rsidRPr="00C73BB6" w:rsidRDefault="005915B0">
            <w:pPr>
              <w:rPr>
                <w:rFonts w:ascii="Tahoma" w:eastAsia="Cambria" w:hAnsi="Tahoma" w:cs="Tahoma"/>
                <w:sz w:val="16"/>
                <w:szCs w:val="16"/>
              </w:rPr>
            </w:pPr>
          </w:p>
        </w:tc>
        <w:tc>
          <w:tcPr>
            <w:tcW w:w="1235" w:type="pct"/>
            <w:shd w:val="clear" w:color="auto" w:fill="auto"/>
          </w:tcPr>
          <w:p w14:paraId="0DCBD8AF" w14:textId="77777777" w:rsidR="002859A7" w:rsidRPr="00C73BB6" w:rsidRDefault="005915B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3477A25C" w:rsidR="002859A7" w:rsidRPr="00C73BB6" w:rsidRDefault="000D657C" w:rsidP="000D657C">
                <w:pPr>
                  <w:rPr>
                    <w:rFonts w:ascii="Tahoma" w:eastAsia="Cambria" w:hAnsi="Tahoma" w:cs="Tahoma"/>
                    <w:sz w:val="16"/>
                    <w:szCs w:val="16"/>
                  </w:rPr>
                </w:pPr>
                <w:r w:rsidRPr="000D657C">
                  <w:rPr>
                    <w:rFonts w:ascii="Tahoma" w:eastAsia="Cambria" w:hAnsi="Tahoma" w:cs="Tahoma"/>
                    <w:sz w:val="16"/>
                    <w:szCs w:val="16"/>
                  </w:rPr>
                  <w:t>Wei Wang</w:t>
                </w:r>
              </w:p>
            </w:tc>
          </w:sdtContent>
        </w:sdt>
        <w:tc>
          <w:tcPr>
            <w:tcW w:w="1235" w:type="pct"/>
            <w:shd w:val="clear" w:color="auto" w:fill="auto"/>
          </w:tcPr>
          <w:p w14:paraId="2482FE17" w14:textId="77777777" w:rsidR="002859A7" w:rsidRPr="00C73BB6" w:rsidRDefault="005915B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5915B0">
            <w:pPr>
              <w:rPr>
                <w:rFonts w:ascii="Tahoma" w:eastAsia="Cambria" w:hAnsi="Tahoma" w:cs="Tahoma"/>
                <w:sz w:val="16"/>
                <w:szCs w:val="16"/>
              </w:rPr>
            </w:pPr>
          </w:p>
        </w:tc>
        <w:tc>
          <w:tcPr>
            <w:tcW w:w="2394" w:type="pct"/>
            <w:shd w:val="clear" w:color="auto" w:fill="auto"/>
          </w:tcPr>
          <w:p w14:paraId="5E4043A4" w14:textId="77777777" w:rsidR="002859A7" w:rsidRPr="00C73BB6" w:rsidRDefault="005915B0">
            <w:pPr>
              <w:rPr>
                <w:rFonts w:ascii="Tahoma" w:eastAsia="Cambria" w:hAnsi="Tahoma" w:cs="Tahoma"/>
                <w:sz w:val="16"/>
                <w:szCs w:val="16"/>
              </w:rPr>
            </w:pPr>
          </w:p>
        </w:tc>
        <w:tc>
          <w:tcPr>
            <w:tcW w:w="1235" w:type="pct"/>
            <w:shd w:val="clear" w:color="auto" w:fill="auto"/>
          </w:tcPr>
          <w:p w14:paraId="626FE4EF" w14:textId="77777777" w:rsidR="002859A7" w:rsidRPr="00C73BB6" w:rsidRDefault="005915B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5915B0">
            <w:pPr>
              <w:rPr>
                <w:rFonts w:ascii="Tahoma" w:eastAsia="Cambria" w:hAnsi="Tahoma" w:cs="Tahoma"/>
                <w:sz w:val="16"/>
                <w:szCs w:val="16"/>
              </w:rPr>
            </w:pPr>
          </w:p>
        </w:tc>
        <w:tc>
          <w:tcPr>
            <w:tcW w:w="2394" w:type="pct"/>
            <w:shd w:val="clear" w:color="auto" w:fill="auto"/>
          </w:tcPr>
          <w:p w14:paraId="0A6F2F0E" w14:textId="77777777" w:rsidR="002859A7" w:rsidRPr="0051447B" w:rsidRDefault="005915B0">
            <w:pPr>
              <w:rPr>
                <w:rFonts w:ascii="Tahoma" w:eastAsia="Cambria" w:hAnsi="Tahoma" w:cs="Tahoma"/>
                <w:sz w:val="16"/>
                <w:szCs w:val="16"/>
              </w:rPr>
            </w:pPr>
          </w:p>
        </w:tc>
        <w:tc>
          <w:tcPr>
            <w:tcW w:w="1235" w:type="pct"/>
            <w:shd w:val="clear" w:color="auto" w:fill="auto"/>
          </w:tcPr>
          <w:p w14:paraId="666CD4C5" w14:textId="77777777" w:rsidR="002859A7" w:rsidRPr="00C73BB6" w:rsidRDefault="005915B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0D0F010D"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0D657C" w:rsidRPr="000D657C">
                  <w:rPr>
                    <w:rFonts w:ascii="Tahoma" w:eastAsia="Cambria" w:hAnsi="Tahoma" w:cs="Tahoma"/>
                    <w:sz w:val="16"/>
                    <w:szCs w:val="16"/>
                  </w:rPr>
                  <w:t>Lecture Notes in Electrical Engineering</w:t>
                </w:r>
              </w:sdtContent>
            </w:sdt>
          </w:p>
        </w:tc>
        <w:tc>
          <w:tcPr>
            <w:tcW w:w="1235" w:type="pct"/>
            <w:shd w:val="clear" w:color="auto" w:fill="auto"/>
            <w:vAlign w:val="center"/>
          </w:tcPr>
          <w:p w14:paraId="45D72F3F" w14:textId="77777777" w:rsidR="00CD7681" w:rsidRPr="00C73BB6" w:rsidRDefault="005915B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5915B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5915B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5915B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bookmarkStart w:id="0" w:name="_GoBack" w:displacedByCustomXml="prev"/>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5915B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5915B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5915B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5915B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5915B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5915B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5915B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5915B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5915B0">
            <w:pPr>
              <w:rPr>
                <w:rFonts w:ascii="Tahoma" w:hAnsi="Tahoma" w:cs="Tahoma"/>
                <w:color w:val="FF4500"/>
                <w:sz w:val="16"/>
                <w:szCs w:val="16"/>
              </w:rPr>
            </w:pPr>
          </w:p>
        </w:tc>
        <w:tc>
          <w:tcPr>
            <w:tcW w:w="2394" w:type="pct"/>
            <w:shd w:val="clear" w:color="auto" w:fill="auto"/>
          </w:tcPr>
          <w:p w14:paraId="35FC87BC" w14:textId="77777777" w:rsidR="00BA0480" w:rsidRPr="00C73BB6" w:rsidRDefault="005915B0">
            <w:pPr>
              <w:rPr>
                <w:rFonts w:ascii="Tahoma" w:hAnsi="Tahoma" w:cs="Tahoma"/>
                <w:sz w:val="16"/>
                <w:szCs w:val="16"/>
              </w:rPr>
            </w:pPr>
          </w:p>
        </w:tc>
        <w:tc>
          <w:tcPr>
            <w:tcW w:w="1235" w:type="pct"/>
            <w:shd w:val="clear" w:color="auto" w:fill="auto"/>
            <w:vAlign w:val="center"/>
          </w:tcPr>
          <w:p w14:paraId="33F001C7" w14:textId="77777777" w:rsidR="00BA0480" w:rsidRPr="00C73BB6" w:rsidRDefault="005915B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5915B0"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5915B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proofErr w:type="gramStart"/>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w:t>
      </w:r>
      <w:proofErr w:type="gramEnd"/>
      <w:r w:rsidRPr="00C73BB6">
        <w:rPr>
          <w:rFonts w:ascii="Tahoma" w:eastAsia="Arial" w:hAnsi="Tahoma" w:cs="Tahoma"/>
          <w:bCs/>
          <w:sz w:val="20"/>
          <w:szCs w:val="20"/>
          <w:lang w:eastAsia="en-GB"/>
        </w:rPr>
        <w:t xml:space="preserve"> </w:t>
      </w:r>
      <w:proofErr w:type="gramStart"/>
      <w:r w:rsidRPr="00C73BB6">
        <w:rPr>
          <w:rFonts w:ascii="Tahoma" w:eastAsia="Arial" w:hAnsi="Tahoma" w:cs="Tahoma"/>
          <w:bCs/>
          <w:sz w:val="20"/>
          <w:szCs w:val="20"/>
          <w:lang w:eastAsia="en-GB"/>
        </w:rPr>
        <w:t>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w:t>
      </w:r>
      <w:proofErr w:type="gramEnd"/>
      <w:r w:rsidRPr="00C73BB6">
        <w:rPr>
          <w:rFonts w:ascii="Tahoma" w:eastAsia="Arial" w:hAnsi="Tahoma" w:cs="Tahoma"/>
          <w:bCs/>
          <w:sz w:val="20"/>
          <w:szCs w:val="20"/>
          <w:lang w:eastAsia="en-GB"/>
        </w:rPr>
        <w:t xml:space="preserve"> The above rights </w:t>
      </w:r>
      <w:proofErr w:type="gramStart"/>
      <w:r w:rsidRPr="00C73BB6">
        <w:rPr>
          <w:rFonts w:ascii="Tahoma" w:eastAsia="Arial" w:hAnsi="Tahoma" w:cs="Tahoma"/>
          <w:bCs/>
          <w:sz w:val="20"/>
          <w:szCs w:val="20"/>
          <w:lang w:eastAsia="en-GB"/>
        </w:rPr>
        <w:t>are granted</w:t>
      </w:r>
      <w:proofErr w:type="gramEnd"/>
      <w:r w:rsidRPr="00C73BB6">
        <w:rPr>
          <w:rFonts w:ascii="Tahoma" w:eastAsia="Arial" w:hAnsi="Tahoma" w:cs="Tahoma"/>
          <w:bCs/>
          <w:sz w:val="20"/>
          <w:szCs w:val="20"/>
          <w:lang w:eastAsia="en-GB"/>
        </w:rPr>
        <w:t xml:space="preserve">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proofErr w:type="gramStart"/>
      <w:r w:rsidRPr="00C73BB6">
        <w:rPr>
          <w:rFonts w:ascii="Tahoma" w:eastAsia="Arial" w:hAnsi="Tahoma"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w:t>
      </w:r>
      <w:proofErr w:type="gramEnd"/>
      <w:r w:rsidRPr="00C73BB6">
        <w:rPr>
          <w:rFonts w:ascii="Tahoma" w:eastAsia="Arial" w:hAnsi="Tahoma" w:cs="Tahoma"/>
          <w:bCs/>
          <w:sz w:val="20"/>
          <w:szCs w:val="20"/>
          <w:lang w:eastAsia="en-GB"/>
        </w:rPr>
        <w:t xml:space="preserve">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Ownership of copyright in the Contribution </w:t>
      </w:r>
      <w:proofErr w:type="gramStart"/>
      <w:r>
        <w:rPr>
          <w:rFonts w:ascii="Tahoma" w:eastAsia="Arial" w:hAnsi="Tahoma" w:cs="Tahoma"/>
          <w:bCs/>
          <w:sz w:val="20"/>
          <w:szCs w:val="20"/>
          <w:lang w:eastAsia="en-GB"/>
        </w:rPr>
        <w:t>will be vested</w:t>
      </w:r>
      <w:proofErr w:type="gramEnd"/>
      <w:r>
        <w:rPr>
          <w:rFonts w:ascii="Tahoma" w:eastAsia="Arial" w:hAnsi="Tahoma" w:cs="Tahoma"/>
          <w:bCs/>
          <w:sz w:val="20"/>
          <w:szCs w:val="20"/>
          <w:lang w:eastAsia="en-GB"/>
        </w:rPr>
        <w:t xml:space="preserve">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w:t>
      </w:r>
      <w:proofErr w:type="gramEnd"/>
      <w:r w:rsidRPr="00C73BB6">
        <w:rPr>
          <w:rFonts w:ascii="Tahoma" w:eastAsia="Arial" w:hAnsi="Tahoma" w:cs="Tahoma"/>
          <w:bCs/>
          <w:sz w:val="20"/>
          <w:szCs w:val="20"/>
          <w:lang w:eastAsia="en-GB"/>
        </w:rPr>
        <w:t xml:space="preserve"> Rights to all versions of the Manuscript </w:t>
      </w:r>
      <w:proofErr w:type="gramStart"/>
      <w:r w:rsidRPr="00C73BB6">
        <w:rPr>
          <w:rFonts w:ascii="Tahoma" w:eastAsia="Arial" w:hAnsi="Tahoma" w:cs="Tahoma"/>
          <w:bCs/>
          <w:sz w:val="20"/>
          <w:szCs w:val="20"/>
          <w:lang w:eastAsia="en-GB"/>
        </w:rPr>
        <w:t>are granted</w:t>
      </w:r>
      <w:proofErr w:type="gramEnd"/>
      <w:r w:rsidRPr="00C73BB6">
        <w:rPr>
          <w:rFonts w:ascii="Tahoma" w:eastAsia="Arial" w:hAnsi="Tahoma" w:cs="Tahoma"/>
          <w:bCs/>
          <w:sz w:val="20"/>
          <w:szCs w:val="20"/>
          <w:lang w:eastAsia="en-GB"/>
        </w:rPr>
        <w:t xml:space="preserve">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w:t>
      </w:r>
      <w:proofErr w:type="gramStart"/>
      <w:r w:rsidRPr="00C73BB6">
        <w:rPr>
          <w:rFonts w:ascii="Tahoma" w:eastAsia="Arial" w:hAnsi="Tahoma" w:cs="Tahoma"/>
          <w:bCs/>
          <w:sz w:val="20"/>
          <w:szCs w:val="20"/>
          <w:lang w:eastAsia="en-GB"/>
        </w:rPr>
        <w:t>has been published</w:t>
      </w:r>
      <w:proofErr w:type="gramEnd"/>
      <w:r w:rsidRPr="00C73BB6">
        <w:rPr>
          <w:rFonts w:ascii="Tahoma" w:eastAsia="Arial" w:hAnsi="Tahoma" w:cs="Tahoma"/>
          <w:bCs/>
          <w:sz w:val="20"/>
          <w:szCs w:val="20"/>
          <w:lang w:eastAsia="en-GB"/>
        </w:rPr>
        <w:t xml:space="preserve">,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w:t>
      </w:r>
      <w:proofErr w:type="gramStart"/>
      <w:r w:rsidRPr="004B171A">
        <w:rPr>
          <w:rFonts w:ascii="Tahoma" w:eastAsia="Arial" w:hAnsi="Tahoma" w:cs="Tahoma"/>
          <w:bCs/>
          <w:sz w:val="20"/>
          <w:szCs w:val="20"/>
          <w:lang w:eastAsia="en-GB"/>
        </w:rPr>
        <w:t>;</w:t>
      </w:r>
      <w:proofErr w:type="gramEnd"/>
      <w:r w:rsidRPr="004B171A">
        <w:rPr>
          <w:rFonts w:ascii="Tahoma" w:eastAsia="Arial" w:hAnsi="Tahoma" w:cs="Tahoma"/>
          <w:bCs/>
          <w:sz w:val="20"/>
          <w:szCs w:val="20"/>
          <w:lang w:eastAsia="en-GB"/>
        </w:rPr>
        <w:t xml:space="preserve"> their institutional and/or funder repositories. Accepted Manuscripts </w:t>
      </w:r>
      <w:proofErr w:type="gramStart"/>
      <w:r w:rsidRPr="004B171A">
        <w:rPr>
          <w:rFonts w:ascii="Tahoma" w:eastAsia="Arial" w:hAnsi="Tahoma" w:cs="Tahoma"/>
          <w:bCs/>
          <w:sz w:val="20"/>
          <w:szCs w:val="20"/>
          <w:lang w:eastAsia="en-GB"/>
        </w:rPr>
        <w:t>may be deposited</w:t>
      </w:r>
      <w:proofErr w:type="gramEnd"/>
      <w:r w:rsidRPr="004B171A">
        <w:rPr>
          <w:rFonts w:ascii="Tahoma" w:eastAsia="Arial" w:hAnsi="Tahoma" w:cs="Tahoma"/>
          <w:bCs/>
          <w:sz w:val="20"/>
          <w:szCs w:val="20"/>
          <w:lang w:eastAsia="en-GB"/>
        </w:rPr>
        <w:t xml:space="preserve"> in such repositories immediately upon acceptance, provided they are not made publicly available until after the Embargo Period.</w:t>
      </w:r>
      <w:r>
        <w:rPr>
          <w:rFonts w:ascii="Tahoma" w:eastAsia="Arial" w:hAnsi="Tahoma" w:cs="Tahoma"/>
          <w:bCs/>
          <w:sz w:val="20"/>
          <w:szCs w:val="20"/>
          <w:lang w:eastAsia="en-GB"/>
        </w:rPr>
        <w:br/>
      </w:r>
      <w:proofErr w:type="gramStart"/>
      <w:r>
        <w:rPr>
          <w:rFonts w:ascii="Tahoma" w:eastAsia="Arial" w:hAnsi="Tahoma" w:cs="Tahoma"/>
          <w:bCs/>
          <w:sz w:val="20"/>
          <w:szCs w:val="20"/>
          <w:lang w:eastAsia="en-GB"/>
        </w:rP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w:t>
      </w:r>
      <w:proofErr w:type="gramEnd"/>
      <w:r>
        <w:rPr>
          <w:rFonts w:ascii="Tahoma" w:eastAsia="Arial" w:hAnsi="Tahoma" w:cs="Tahoma"/>
          <w:bCs/>
          <w:sz w:val="20"/>
          <w:szCs w:val="20"/>
          <w:lang w:eastAsia="en-GB"/>
        </w:rPr>
        <w:t xml:space="preserve"> The Version of Record is available online </w:t>
      </w:r>
      <w:proofErr w:type="gramStart"/>
      <w:r>
        <w:rPr>
          <w:rFonts w:ascii="Tahoma" w:eastAsia="Arial" w:hAnsi="Tahoma" w:cs="Tahoma"/>
          <w:bCs/>
          <w:sz w:val="20"/>
          <w:szCs w:val="20"/>
          <w:lang w:eastAsia="en-GB"/>
        </w:rPr>
        <w:t>at:</w:t>
      </w:r>
      <w:proofErr w:type="gramEnd"/>
      <w:r>
        <w:rPr>
          <w:rFonts w:ascii="Tahoma" w:eastAsia="Arial" w:hAnsi="Tahoma" w:cs="Tahoma"/>
          <w:bCs/>
          <w:sz w:val="20"/>
          <w:szCs w:val="20"/>
          <w:lang w:eastAsia="en-GB"/>
        </w:rPr>
        <w:t xml:space="preserve">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xml:space="preserve">”. Under no circumstances may an Accepted Manuscript </w:t>
      </w:r>
      <w:proofErr w:type="gramStart"/>
      <w:r w:rsidRPr="004B171A">
        <w:rPr>
          <w:rFonts w:ascii="Tahoma" w:eastAsia="Arial" w:hAnsi="Tahoma" w:cs="Tahoma"/>
          <w:bCs/>
          <w:sz w:val="20"/>
          <w:szCs w:val="20"/>
          <w:lang w:eastAsia="en-GB"/>
        </w:rPr>
        <w:t>be shared or distributed under a Creative Commons or other form of open access licence</w:t>
      </w:r>
      <w:proofErr w:type="gramEnd"/>
      <w:r w:rsidRPr="004B171A">
        <w:rPr>
          <w:rFonts w:ascii="Tahoma" w:eastAsia="Arial" w:hAnsi="Tahoma" w:cs="Tahoma"/>
          <w:bCs/>
          <w:sz w:val="20"/>
          <w:szCs w:val="20"/>
          <w:lang w:eastAsia="en-GB"/>
        </w:rPr>
        <w:t>.</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w:t>
      </w:r>
      <w:proofErr w:type="gramStart"/>
      <w:r w:rsidRPr="00C73BB6">
        <w:rPr>
          <w:rFonts w:ascii="Tahoma" w:eastAsia="Arial" w:hAnsi="Tahoma" w:cs="Tahoma"/>
          <w:bCs/>
          <w:sz w:val="20"/>
          <w:szCs w:val="20"/>
          <w:lang w:eastAsia="en-GB"/>
        </w:rPr>
        <w:t>provided that</w:t>
      </w:r>
      <w:proofErr w:type="gramEnd"/>
      <w:r w:rsidRPr="00C73BB6">
        <w:rPr>
          <w:rFonts w:ascii="Tahoma" w:eastAsia="Arial" w:hAnsi="Tahoma" w:cs="Tahoma"/>
          <w:bCs/>
          <w:sz w:val="20"/>
          <w:szCs w:val="20"/>
          <w:lang w:eastAsia="en-GB"/>
        </w:rPr>
        <w:t xml:space="preserve">,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w:t>
      </w:r>
      <w:proofErr w:type="gramStart"/>
      <w:r w:rsidRPr="00C73BB6">
        <w:rPr>
          <w:rFonts w:ascii="Tahoma" w:eastAsia="Arial" w:hAnsi="Tahoma" w:cs="Tahoma"/>
          <w:bCs/>
          <w:sz w:val="20"/>
          <w:szCs w:val="20"/>
          <w:lang w:eastAsia="en-GB"/>
        </w:rPr>
        <w:t>state:</w:t>
      </w:r>
      <w:proofErr w:type="gramEnd"/>
      <w:r w:rsidRPr="00C73BB6">
        <w:rPr>
          <w:rFonts w:ascii="Tahoma" w:eastAsia="Arial" w:hAnsi="Tahoma" w:cs="Tahoma"/>
          <w:bCs/>
          <w:sz w:val="20"/>
          <w:szCs w:val="20"/>
          <w:lang w:eastAsia="en-GB"/>
        </w:rPr>
        <w:t xml:space="preserv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sidRPr="00C73BB6">
        <w:rPr>
          <w:rFonts w:ascii="Tahoma" w:eastAsia="Arial" w:hAnsi="Tahoma" w:cs="Tahoma"/>
          <w:bCs/>
          <w:sz w:val="20"/>
          <w:szCs w:val="20"/>
          <w:lang w:eastAsia="en-GB"/>
        </w:rPr>
        <w:t>to</w:t>
      </w:r>
      <w:proofErr w:type="gramEnd"/>
      <w:r w:rsidRPr="00C73BB6">
        <w:rPr>
          <w:rFonts w:ascii="Tahoma" w:eastAsia="Arial" w:hAnsi="Tahoma" w:cs="Tahoma"/>
          <w:bCs/>
          <w:sz w:val="20"/>
          <w:szCs w:val="20"/>
          <w:lang w:eastAsia="en-GB"/>
        </w:rPr>
        <w:t xml:space="preserve">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proofErr w:type="gramStart"/>
      <w:r w:rsidRPr="00CE406A">
        <w:rPr>
          <w:rFonts w:ascii="Tahoma" w:eastAsia="Arial" w:hAnsi="Tahoma" w:cs="Tahoma"/>
          <w:bCs/>
          <w:sz w:val="20"/>
          <w:szCs w:val="20"/>
          <w:lang w:eastAsia="en-GB"/>
        </w:rPr>
        <w:t>to</w:t>
      </w:r>
      <w:proofErr w:type="gramEnd"/>
      <w:r w:rsidRPr="00CE406A">
        <w:rPr>
          <w:rFonts w:ascii="Tahoma" w:eastAsia="Arial" w:hAnsi="Tahoma" w:cs="Tahoma"/>
          <w:bCs/>
          <w:sz w:val="20"/>
          <w:szCs w:val="20"/>
          <w:lang w:eastAsia="en-GB"/>
        </w:rPr>
        <w:t xml:space="preserve">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5915B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proofErr w:type="gramStart"/>
      <w:r>
        <w:rPr>
          <w:rFonts w:ascii="Tahoma" w:eastAsia="Arial" w:hAnsi="Tahoma" w:cs="Tahoma"/>
          <w:bCs/>
          <w:sz w:val="20"/>
          <w:szCs w:val="20"/>
          <w:lang w:eastAsia="en-GB"/>
        </w:rPr>
        <w:t>t</w:t>
      </w:r>
      <w:r w:rsidRPr="00C73BB6">
        <w:rPr>
          <w:rFonts w:ascii="Tahoma" w:eastAsia="Arial" w:hAnsi="Tahoma" w:cs="Tahoma"/>
          <w:bCs/>
          <w:sz w:val="20"/>
          <w:szCs w:val="20"/>
          <w:lang w:eastAsia="en-GB"/>
        </w:rPr>
        <w:t>he</w:t>
      </w:r>
      <w:proofErr w:type="gramEnd"/>
      <w:r w:rsidRPr="00C73BB6">
        <w:rPr>
          <w:rFonts w:ascii="Tahoma" w:eastAsia="Arial" w:hAnsi="Tahoma" w:cs="Tahoma"/>
          <w:bCs/>
          <w:sz w:val="20"/>
          <w:szCs w:val="20"/>
          <w:lang w:eastAsia="en-GB"/>
        </w:rPr>
        <w:t xml:space="preserv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w:t>
      </w:r>
      <w:proofErr w:type="gramStart"/>
      <w:r w:rsidRPr="00C73BB6">
        <w:rPr>
          <w:rFonts w:ascii="Tahoma" w:eastAsia="Arial" w:hAnsi="Tahoma" w:cs="Tahoma"/>
          <w:bCs/>
          <w:sz w:val="20"/>
          <w:szCs w:val="20"/>
          <w:lang w:eastAsia="en-GB"/>
        </w:rPr>
        <w:t>the</w:t>
      </w:r>
      <w:proofErr w:type="gramEnd"/>
      <w:r w:rsidRPr="00C73BB6">
        <w:rPr>
          <w:rFonts w:ascii="Tahoma" w:eastAsia="Arial" w:hAnsi="Tahoma" w:cs="Tahoma"/>
          <w:bCs/>
          <w:sz w:val="20"/>
          <w:szCs w:val="20"/>
          <w:lang w:eastAsia="en-GB"/>
        </w:rPr>
        <w:t xml:space="preserv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w:t>
      </w:r>
      <w:proofErr w:type="gramStart"/>
      <w:r>
        <w:rPr>
          <w:rFonts w:ascii="Tahoma" w:eastAsia="Arial" w:hAnsi="Tahoma" w:cs="Tahoma"/>
          <w:bCs/>
          <w:sz w:val="20"/>
          <w:szCs w:val="20"/>
          <w:lang w:eastAsia="en-GB"/>
        </w:rPr>
        <w:t>is intended</w:t>
      </w:r>
      <w:proofErr w:type="gramEnd"/>
      <w:r>
        <w:rPr>
          <w:rFonts w:ascii="Tahoma" w:eastAsia="Arial" w:hAnsi="Tahoma" w:cs="Tahoma"/>
          <w:bCs/>
          <w:sz w:val="20"/>
          <w:szCs w:val="20"/>
          <w:lang w:eastAsia="en-GB"/>
        </w:rPr>
        <w:t xml:space="preserve">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Changes of authorship, including, but not limited to, changes in the corresponding author or the sequence of authors, </w:t>
      </w:r>
      <w:proofErr w:type="gramStart"/>
      <w:r w:rsidRPr="00C73BB6">
        <w:rPr>
          <w:rFonts w:ascii="Tahoma" w:eastAsia="Arial" w:hAnsi="Tahoma" w:cs="Tahoma"/>
          <w:bCs/>
          <w:sz w:val="20"/>
          <w:szCs w:val="20"/>
          <w:lang w:eastAsia="en-GB"/>
        </w:rPr>
        <w:t>are not permitted</w:t>
      </w:r>
      <w:proofErr w:type="gramEnd"/>
      <w:r w:rsidRPr="00C73BB6">
        <w:rPr>
          <w:rFonts w:ascii="Tahoma" w:eastAsia="Arial" w:hAnsi="Tahoma" w:cs="Tahoma"/>
          <w:bCs/>
          <w:sz w:val="20"/>
          <w:szCs w:val="20"/>
          <w:lang w:eastAsia="en-GB"/>
        </w:rPr>
        <w:t xml:space="preserve">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w:t>
      </w:r>
      <w:proofErr w:type="gramStart"/>
      <w:r w:rsidRPr="00C73BB6">
        <w:rPr>
          <w:rFonts w:ascii="Tahoma" w:eastAsia="Arial" w:hAnsi="Tahoma" w:cs="Tahoma"/>
          <w:sz w:val="20"/>
          <w:szCs w:val="20"/>
          <w:lang w:eastAsia="en-GB"/>
        </w:rPr>
        <w:t>shall be governed</w:t>
      </w:r>
      <w:proofErr w:type="gramEnd"/>
      <w:r w:rsidRPr="00C73BB6">
        <w:rPr>
          <w:rFonts w:ascii="Tahoma" w:eastAsia="Arial" w:hAnsi="Tahoma" w:cs="Tahoma"/>
          <w:sz w:val="20"/>
          <w:szCs w:val="20"/>
          <w:lang w:eastAsia="en-GB"/>
        </w:rPr>
        <w:t xml:space="preserve">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5915B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5915B0">
            <w:pPr>
              <w:spacing w:before="120" w:after="120"/>
              <w:ind w:left="-993"/>
              <w:rPr>
                <w:sz w:val="16"/>
                <w:szCs w:val="16"/>
              </w:rPr>
            </w:pPr>
          </w:p>
        </w:tc>
        <w:tc>
          <w:tcPr>
            <w:tcW w:w="567" w:type="dxa"/>
          </w:tcPr>
          <w:p w14:paraId="3D9C8D4B" w14:textId="77777777" w:rsidR="002859A7" w:rsidRDefault="005915B0">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5915B0">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5915B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5915B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75E7B9AE" w14:textId="77777777" w:rsidR="00794078" w:rsidRDefault="00957753" w:rsidP="00794078">
            <w:pPr>
              <w:spacing w:before="120" w:after="120"/>
              <w:rPr>
                <w:rFonts w:cs="Arial"/>
                <w:noProof/>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p>
          <w:p w14:paraId="431BEB44" w14:textId="7382A458" w:rsidR="002859A7" w:rsidRDefault="00957753" w:rsidP="00794078">
            <w:pPr>
              <w:spacing w:before="120" w:after="120"/>
              <w:rPr>
                <w:sz w:val="14"/>
                <w:szCs w:val="18"/>
              </w:rPr>
            </w:pP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5915B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5915B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5915B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5915B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5915B0">
      <w:pPr>
        <w:spacing w:after="0" w:line="240" w:lineRule="auto"/>
        <w:rPr>
          <w:rFonts w:ascii="Calibri" w:eastAsia="Arial" w:hAnsi="Calibri" w:cs="Calibri"/>
          <w:sz w:val="15"/>
          <w:szCs w:val="15"/>
          <w:lang w:eastAsia="en-GB"/>
        </w:rPr>
      </w:pPr>
    </w:p>
    <w:p w14:paraId="4046CB5E" w14:textId="77777777" w:rsidR="00DE3ECC" w:rsidRDefault="005915B0">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5915B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A8ED6" w14:textId="77777777" w:rsidR="005915B0" w:rsidRDefault="005915B0">
      <w:pPr>
        <w:spacing w:after="0" w:line="240" w:lineRule="auto"/>
      </w:pPr>
      <w:r>
        <w:separator/>
      </w:r>
    </w:p>
  </w:endnote>
  <w:endnote w:type="continuationSeparator" w:id="0">
    <w:p w14:paraId="39567AEE" w14:textId="77777777" w:rsidR="005915B0" w:rsidRDefault="0059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0D40CCB8"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D657C">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D657C">
              <w:rPr>
                <w:bCs/>
                <w:noProof/>
                <w:sz w:val="12"/>
                <w:szCs w:val="16"/>
              </w:rPr>
              <w:t>5</w:t>
            </w:r>
            <w:r>
              <w:rPr>
                <w:bCs/>
                <w:sz w:val="12"/>
                <w:szCs w:val="16"/>
              </w:rPr>
              <w:fldChar w:fldCharType="end"/>
            </w:r>
          </w:p>
        </w:sdtContent>
      </w:sdt>
    </w:sdtContent>
  </w:sdt>
  <w:p w14:paraId="598379E3" w14:textId="77777777" w:rsidR="002859A7" w:rsidRDefault="0059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83CB7" w14:textId="77777777" w:rsidR="005915B0" w:rsidRDefault="005915B0">
      <w:pPr>
        <w:spacing w:after="0" w:line="240" w:lineRule="auto"/>
      </w:pPr>
      <w:r>
        <w:separator/>
      </w:r>
    </w:p>
  </w:footnote>
  <w:footnote w:type="continuationSeparator" w:id="0">
    <w:p w14:paraId="5D928969" w14:textId="77777777" w:rsidR="005915B0" w:rsidRDefault="00591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39"/>
    <w:rsid w:val="000D657C"/>
    <w:rsid w:val="002604A1"/>
    <w:rsid w:val="002862A9"/>
    <w:rsid w:val="002F3227"/>
    <w:rsid w:val="00527C39"/>
    <w:rsid w:val="005915B0"/>
    <w:rsid w:val="00794078"/>
    <w:rsid w:val="008636EA"/>
    <w:rsid w:val="009577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742BA3"/>
    <w:rsid w:val="008136D0"/>
    <w:rsid w:val="00823D58"/>
    <w:rsid w:val="00866E3F"/>
    <w:rsid w:val="008973D6"/>
    <w:rsid w:val="009C43C2"/>
    <w:rsid w:val="009F7E10"/>
    <w:rsid w:val="00A1700F"/>
    <w:rsid w:val="00B1416F"/>
    <w:rsid w:val="00B231E4"/>
    <w:rsid w:val="00B61009"/>
    <w:rsid w:val="00C35570"/>
    <w:rsid w:val="00C453A4"/>
    <w:rsid w:val="00C533A8"/>
    <w:rsid w:val="00CE1E64"/>
    <w:rsid w:val="00D758E5"/>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09B75FB0-1935-49E4-BC05-88C112FF358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Gayathri Sampath Kumar</cp:lastModifiedBy>
  <cp:revision>2</cp:revision>
  <dcterms:created xsi:type="dcterms:W3CDTF">2023-12-04T08:46:00Z</dcterms:created>
  <dcterms:modified xsi:type="dcterms:W3CDTF">2023-12-04T08:46:00Z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